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全国职业院校技能大赛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德育与思想政治教育有关赛项承办单位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84"/>
          <w:szCs w:val="8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  <w:lang w:val="en-US"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84"/>
          <w:szCs w:val="8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  <w:lang w:val="en-US"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84"/>
          <w:szCs w:val="8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84"/>
          <w:szCs w:val="8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default" w:ascii="Times New Roman" w:hAnsi="Times New Roman" w:eastAsia="方正仿宋简体" w:cs="Times New Roman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申报单位（盖章）</w:t>
      </w:r>
      <w:r>
        <w:rPr>
          <w:rFonts w:hint="default" w:ascii="Times New Roman" w:hAnsi="Times New Roman" w:eastAsia="方正仿宋简体" w:cs="Times New Roman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2023年    月 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tbl>
      <w:tblPr>
        <w:tblStyle w:val="6"/>
        <w:tblW w:w="9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8"/>
        <w:gridCol w:w="2252"/>
        <w:gridCol w:w="1788"/>
        <w:gridCol w:w="2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单位名称</w:t>
            </w:r>
          </w:p>
        </w:tc>
        <w:tc>
          <w:tcPr>
            <w:tcW w:w="6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通讯地址及邮编</w:t>
            </w:r>
          </w:p>
        </w:tc>
        <w:tc>
          <w:tcPr>
            <w:tcW w:w="6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32"/>
                <w:szCs w:val="32"/>
              </w:rPr>
              <w:t>负责人姓名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32"/>
                <w:szCs w:val="32"/>
              </w:rPr>
              <w:t>联系人姓名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32"/>
                <w:szCs w:val="32"/>
              </w:rPr>
              <w:t>办公电话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32"/>
                <w:szCs w:val="32"/>
              </w:rPr>
              <w:t>办公电话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手机号码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手机号码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电子邮件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电子邮件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申请理由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具备条件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  <w:jc w:val="center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32"/>
                <w:szCs w:val="32"/>
              </w:rPr>
              <w:t>优势和特色</w:t>
            </w:r>
          </w:p>
        </w:tc>
        <w:tc>
          <w:tcPr>
            <w:tcW w:w="65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注：本表一式两份，加盖申报单位公章。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397" w:gutter="0"/>
      <w:cols w:space="720" w:num="1"/>
      <w:titlePg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5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2D966C83"/>
    <w:rsid w:val="2D9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2023-03-27T10:16:00Z</dcterms:created>
  <dc:creator>拾光可乐</dc:creator>
  <cp:lastModifiedBy>拾光可乐</cp:lastModifiedBy>
  <dcterms:modified xsi:type="dcterms:W3CDTF">2023-03-27T10:16:52Z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0AEA4C28FB224DA38CA82FC76B5C476B</vt:lpwstr>
  </property>
</Properties>
</file>